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F0B73" w14:textId="62EF95F1" w:rsidR="00332142" w:rsidRPr="00FA48DB" w:rsidRDefault="00FA48DB">
      <w:pPr>
        <w:rPr>
          <w:smallCaps/>
          <w:sz w:val="26"/>
          <w:szCs w:val="26"/>
        </w:rPr>
      </w:pPr>
      <w:r w:rsidRPr="00FA48DB">
        <w:rPr>
          <w:smallCaps/>
          <w:sz w:val="26"/>
          <w:szCs w:val="26"/>
        </w:rPr>
        <w:t>The d</w:t>
      </w:r>
      <w:r w:rsidR="00332142" w:rsidRPr="00FA48DB">
        <w:rPr>
          <w:smallCaps/>
          <w:sz w:val="26"/>
          <w:szCs w:val="26"/>
        </w:rPr>
        <w:t>entures</w:t>
      </w:r>
      <w:bookmarkStart w:id="0" w:name="_GoBack"/>
      <w:bookmarkEnd w:id="0"/>
      <w:r w:rsidR="00332142" w:rsidRPr="00FA48DB">
        <w:rPr>
          <w:smallCaps/>
          <w:sz w:val="26"/>
          <w:szCs w:val="26"/>
        </w:rPr>
        <w:t xml:space="preserve"> are replacements for teeth, and it takes time to learn how  to live comfortably with dentures in the mouth.</w:t>
      </w:r>
    </w:p>
    <w:p w14:paraId="1587178B" w14:textId="77777777" w:rsidR="00332142" w:rsidRPr="00FA48DB" w:rsidRDefault="00332142">
      <w:pPr>
        <w:rPr>
          <w:smallCaps/>
          <w:sz w:val="26"/>
          <w:szCs w:val="26"/>
        </w:rPr>
      </w:pPr>
    </w:p>
    <w:p w14:paraId="7A9EDE06" w14:textId="77777777" w:rsidR="002F602B" w:rsidRPr="00FA48DB" w:rsidRDefault="00332142" w:rsidP="00332142">
      <w:pPr>
        <w:spacing w:after="120"/>
        <w:rPr>
          <w:b/>
          <w:smallCaps/>
          <w:sz w:val="26"/>
          <w:szCs w:val="26"/>
        </w:rPr>
      </w:pPr>
      <w:r w:rsidRPr="00FA48DB">
        <w:rPr>
          <w:b/>
          <w:smallCaps/>
          <w:sz w:val="26"/>
          <w:szCs w:val="26"/>
          <w:u w:val="single"/>
        </w:rPr>
        <w:t>Care Instructions:</w:t>
      </w:r>
      <w:r w:rsidRPr="00FA48DB">
        <w:rPr>
          <w:b/>
          <w:smallCaps/>
          <w:sz w:val="26"/>
          <w:szCs w:val="26"/>
        </w:rPr>
        <w:t xml:space="preserve"> </w:t>
      </w:r>
    </w:p>
    <w:p w14:paraId="3BB884AA" w14:textId="77777777" w:rsidR="00332142" w:rsidRPr="00FA48DB" w:rsidRDefault="00332142" w:rsidP="000A65EE">
      <w:pPr>
        <w:pStyle w:val="ListParagraph"/>
        <w:numPr>
          <w:ilvl w:val="0"/>
          <w:numId w:val="2"/>
        </w:numPr>
        <w:spacing w:after="60"/>
        <w:contextualSpacing w:val="0"/>
        <w:rPr>
          <w:smallCaps/>
          <w:sz w:val="26"/>
          <w:szCs w:val="26"/>
        </w:rPr>
      </w:pPr>
      <w:r w:rsidRPr="00FA48DB">
        <w:rPr>
          <w:smallCaps/>
          <w:sz w:val="26"/>
          <w:szCs w:val="26"/>
        </w:rPr>
        <w:t>Remove dentures when sleeping</w:t>
      </w:r>
    </w:p>
    <w:p w14:paraId="30C64A98" w14:textId="77777777" w:rsidR="00332142" w:rsidRPr="00FA48DB" w:rsidRDefault="00332142" w:rsidP="000A65EE">
      <w:pPr>
        <w:pStyle w:val="ListParagraph"/>
        <w:numPr>
          <w:ilvl w:val="0"/>
          <w:numId w:val="2"/>
        </w:numPr>
        <w:spacing w:after="60"/>
        <w:contextualSpacing w:val="0"/>
        <w:rPr>
          <w:smallCaps/>
          <w:sz w:val="26"/>
          <w:szCs w:val="26"/>
        </w:rPr>
      </w:pPr>
      <w:r w:rsidRPr="00FA48DB">
        <w:rPr>
          <w:smallCaps/>
          <w:sz w:val="26"/>
          <w:szCs w:val="26"/>
        </w:rPr>
        <w:t>Keep the dentures in water in a container (when not in use) because they undergo dimensional change when allowed to dry out.</w:t>
      </w:r>
    </w:p>
    <w:p w14:paraId="42288515" w14:textId="77777777" w:rsidR="00332142" w:rsidRPr="00FA48DB" w:rsidRDefault="00332142" w:rsidP="000A65EE">
      <w:pPr>
        <w:pStyle w:val="ListParagraph"/>
        <w:numPr>
          <w:ilvl w:val="0"/>
          <w:numId w:val="2"/>
        </w:numPr>
        <w:spacing w:after="60"/>
        <w:contextualSpacing w:val="0"/>
        <w:rPr>
          <w:smallCaps/>
          <w:sz w:val="26"/>
          <w:szCs w:val="26"/>
        </w:rPr>
      </w:pPr>
      <w:r w:rsidRPr="00FA48DB">
        <w:rPr>
          <w:smallCaps/>
          <w:sz w:val="26"/>
          <w:szCs w:val="26"/>
        </w:rPr>
        <w:t>Keep the dentures in a safe place to avoid damage or loss.</w:t>
      </w:r>
    </w:p>
    <w:p w14:paraId="278644A2" w14:textId="77777777" w:rsidR="00332142" w:rsidRPr="00FA48DB" w:rsidRDefault="00332142" w:rsidP="000A65EE">
      <w:pPr>
        <w:pStyle w:val="ListParagraph"/>
        <w:numPr>
          <w:ilvl w:val="0"/>
          <w:numId w:val="2"/>
        </w:numPr>
        <w:spacing w:after="60"/>
        <w:contextualSpacing w:val="0"/>
        <w:rPr>
          <w:smallCaps/>
          <w:sz w:val="26"/>
          <w:szCs w:val="26"/>
        </w:rPr>
      </w:pPr>
      <w:r w:rsidRPr="00FA48DB">
        <w:rPr>
          <w:smallCaps/>
          <w:sz w:val="26"/>
          <w:szCs w:val="26"/>
        </w:rPr>
        <w:t>Clean dentures with baking soda or commercial cleansers –</w:t>
      </w:r>
      <w:r w:rsidR="000A65EE" w:rsidRPr="00FA48DB">
        <w:rPr>
          <w:smallCaps/>
          <w:sz w:val="26"/>
          <w:szCs w:val="26"/>
        </w:rPr>
        <w:t xml:space="preserve"> tablets, powder or chemical solutions</w:t>
      </w:r>
    </w:p>
    <w:p w14:paraId="6503B1B2" w14:textId="77777777" w:rsidR="000A65EE" w:rsidRPr="00FA48DB" w:rsidRDefault="000A65EE" w:rsidP="000A65EE">
      <w:pPr>
        <w:pStyle w:val="ListParagraph"/>
        <w:numPr>
          <w:ilvl w:val="0"/>
          <w:numId w:val="2"/>
        </w:numPr>
        <w:spacing w:after="60"/>
        <w:contextualSpacing w:val="0"/>
        <w:rPr>
          <w:smallCaps/>
          <w:sz w:val="26"/>
          <w:szCs w:val="26"/>
        </w:rPr>
      </w:pPr>
      <w:r w:rsidRPr="00FA48DB">
        <w:rPr>
          <w:smallCaps/>
          <w:sz w:val="26"/>
          <w:szCs w:val="26"/>
        </w:rPr>
        <w:t>Use soft toothbrush and mild soap after every meal.   Always put water in the sink prior to brushing denture to cushion the fall if you should drop the denture while brushing.</w:t>
      </w:r>
    </w:p>
    <w:p w14:paraId="59C4F85E" w14:textId="77777777" w:rsidR="000A65EE" w:rsidRPr="00FA48DB" w:rsidRDefault="000A65EE" w:rsidP="000A65EE">
      <w:pPr>
        <w:pStyle w:val="ListParagraph"/>
        <w:numPr>
          <w:ilvl w:val="0"/>
          <w:numId w:val="2"/>
        </w:numPr>
        <w:spacing w:after="60"/>
        <w:contextualSpacing w:val="0"/>
        <w:rPr>
          <w:smallCaps/>
          <w:sz w:val="26"/>
          <w:szCs w:val="26"/>
        </w:rPr>
      </w:pPr>
      <w:r w:rsidRPr="00FA48DB">
        <w:rPr>
          <w:smallCaps/>
          <w:sz w:val="26"/>
          <w:szCs w:val="26"/>
        </w:rPr>
        <w:t>Every morning use soft toothbrush or finger to massage the gums before wearing the dentures.</w:t>
      </w:r>
    </w:p>
    <w:p w14:paraId="74790DE7" w14:textId="77777777" w:rsidR="000A65EE" w:rsidRPr="00FA48DB" w:rsidRDefault="000A65EE" w:rsidP="000A65EE">
      <w:pPr>
        <w:pStyle w:val="ListParagraph"/>
        <w:numPr>
          <w:ilvl w:val="0"/>
          <w:numId w:val="2"/>
        </w:numPr>
        <w:spacing w:after="60"/>
        <w:contextualSpacing w:val="0"/>
        <w:rPr>
          <w:smallCaps/>
          <w:sz w:val="26"/>
          <w:szCs w:val="26"/>
        </w:rPr>
      </w:pPr>
      <w:r w:rsidRPr="00FA48DB">
        <w:rPr>
          <w:smallCaps/>
          <w:sz w:val="26"/>
          <w:szCs w:val="26"/>
        </w:rPr>
        <w:t>Wet dentures before putting in the mouth.</w:t>
      </w:r>
    </w:p>
    <w:p w14:paraId="63175C5D" w14:textId="77777777" w:rsidR="000A65EE" w:rsidRPr="00FA48DB" w:rsidRDefault="000A65EE" w:rsidP="000A65EE">
      <w:pPr>
        <w:pStyle w:val="ListParagraph"/>
        <w:numPr>
          <w:ilvl w:val="0"/>
          <w:numId w:val="2"/>
        </w:numPr>
        <w:spacing w:after="60"/>
        <w:contextualSpacing w:val="0"/>
        <w:rPr>
          <w:smallCaps/>
          <w:sz w:val="26"/>
          <w:szCs w:val="26"/>
        </w:rPr>
      </w:pPr>
      <w:r w:rsidRPr="00FA48DB">
        <w:rPr>
          <w:smallCaps/>
          <w:sz w:val="26"/>
          <w:szCs w:val="26"/>
        </w:rPr>
        <w:t>Do not use adhesives to improve denture fit.</w:t>
      </w:r>
    </w:p>
    <w:p w14:paraId="123F48F5" w14:textId="77777777" w:rsidR="000A65EE" w:rsidRPr="00FA48DB" w:rsidRDefault="000A65EE" w:rsidP="000A65EE">
      <w:pPr>
        <w:pStyle w:val="ListParagraph"/>
        <w:numPr>
          <w:ilvl w:val="0"/>
          <w:numId w:val="2"/>
        </w:numPr>
        <w:spacing w:after="60"/>
        <w:contextualSpacing w:val="0"/>
        <w:rPr>
          <w:smallCaps/>
          <w:sz w:val="26"/>
          <w:szCs w:val="26"/>
        </w:rPr>
      </w:pPr>
      <w:r w:rsidRPr="00FA48DB">
        <w:rPr>
          <w:smallCaps/>
          <w:sz w:val="26"/>
          <w:szCs w:val="26"/>
        </w:rPr>
        <w:t>If dentures hurt or do not fit, see your dentist.</w:t>
      </w:r>
    </w:p>
    <w:p w14:paraId="20DEAB6F" w14:textId="77777777" w:rsidR="000A65EE" w:rsidRPr="00FA48DB" w:rsidRDefault="000A65EE" w:rsidP="000A65EE">
      <w:pPr>
        <w:pStyle w:val="ListParagraph"/>
        <w:numPr>
          <w:ilvl w:val="0"/>
          <w:numId w:val="2"/>
        </w:numPr>
        <w:spacing w:after="60"/>
        <w:contextualSpacing w:val="0"/>
        <w:rPr>
          <w:smallCaps/>
          <w:sz w:val="26"/>
          <w:szCs w:val="26"/>
        </w:rPr>
      </w:pPr>
      <w:r w:rsidRPr="00FA48DB">
        <w:rPr>
          <w:smallCaps/>
          <w:sz w:val="26"/>
          <w:szCs w:val="26"/>
        </w:rPr>
        <w:t>Oral tissues and dentures should be examined yearly.</w:t>
      </w:r>
    </w:p>
    <w:p w14:paraId="19637F4B" w14:textId="77777777" w:rsidR="000A65EE" w:rsidRPr="00FA48DB" w:rsidRDefault="000A65EE" w:rsidP="000A65EE">
      <w:pPr>
        <w:spacing w:after="60"/>
        <w:rPr>
          <w:smallCaps/>
          <w:sz w:val="26"/>
          <w:szCs w:val="26"/>
        </w:rPr>
      </w:pPr>
    </w:p>
    <w:p w14:paraId="19171C0B" w14:textId="77777777" w:rsidR="000A65EE" w:rsidRPr="00FA48DB" w:rsidRDefault="000A65EE" w:rsidP="000A65EE">
      <w:pPr>
        <w:spacing w:after="120"/>
        <w:rPr>
          <w:b/>
          <w:smallCaps/>
          <w:sz w:val="26"/>
          <w:szCs w:val="26"/>
        </w:rPr>
      </w:pPr>
      <w:r w:rsidRPr="00FA48DB">
        <w:rPr>
          <w:b/>
          <w:smallCaps/>
          <w:sz w:val="26"/>
          <w:szCs w:val="26"/>
          <w:u w:val="single"/>
        </w:rPr>
        <w:t>Points to Remember:</w:t>
      </w:r>
      <w:r w:rsidRPr="00FA48DB">
        <w:rPr>
          <w:b/>
          <w:smallCaps/>
          <w:sz w:val="26"/>
          <w:szCs w:val="26"/>
        </w:rPr>
        <w:t xml:space="preserve"> </w:t>
      </w:r>
    </w:p>
    <w:p w14:paraId="269B8387" w14:textId="77777777" w:rsidR="000A65EE" w:rsidRPr="00FA48DB" w:rsidRDefault="000A65EE" w:rsidP="00D37043">
      <w:pPr>
        <w:pStyle w:val="ListParagraph"/>
        <w:numPr>
          <w:ilvl w:val="0"/>
          <w:numId w:val="3"/>
        </w:numPr>
        <w:spacing w:after="120"/>
        <w:contextualSpacing w:val="0"/>
        <w:rPr>
          <w:smallCaps/>
          <w:sz w:val="26"/>
          <w:szCs w:val="26"/>
        </w:rPr>
      </w:pPr>
      <w:r w:rsidRPr="00FA48DB">
        <w:rPr>
          <w:smallCaps/>
          <w:sz w:val="26"/>
          <w:szCs w:val="26"/>
        </w:rPr>
        <w:t>Initially you will experience an increase in saliva after inserting new dentures.  Salivary flow will return to normal after a few days of wearing new dentures.</w:t>
      </w:r>
    </w:p>
    <w:p w14:paraId="371187FE" w14:textId="77777777" w:rsidR="000A65EE" w:rsidRPr="00FA48DB" w:rsidRDefault="000A65EE" w:rsidP="00D37043">
      <w:pPr>
        <w:pStyle w:val="ListParagraph"/>
        <w:numPr>
          <w:ilvl w:val="0"/>
          <w:numId w:val="3"/>
        </w:numPr>
        <w:spacing w:after="120"/>
        <w:contextualSpacing w:val="0"/>
        <w:rPr>
          <w:smallCaps/>
          <w:sz w:val="26"/>
          <w:szCs w:val="26"/>
        </w:rPr>
      </w:pPr>
      <w:r w:rsidRPr="00FA48DB">
        <w:rPr>
          <w:smallCaps/>
          <w:sz w:val="26"/>
          <w:szCs w:val="26"/>
        </w:rPr>
        <w:t>New dentures will require a few adjustments to relieve pressure areas that naturally occur under function.  Po</w:t>
      </w:r>
      <w:r w:rsidR="00D37043" w:rsidRPr="00FA48DB">
        <w:rPr>
          <w:smallCaps/>
          <w:sz w:val="26"/>
          <w:szCs w:val="26"/>
        </w:rPr>
        <w:t>st insertion appointments will be scheduled by the student doctor.</w:t>
      </w:r>
    </w:p>
    <w:p w14:paraId="369AECB9" w14:textId="77777777" w:rsidR="00D37043" w:rsidRPr="00FA48DB" w:rsidRDefault="00D37043" w:rsidP="00D37043">
      <w:pPr>
        <w:pStyle w:val="ListParagraph"/>
        <w:numPr>
          <w:ilvl w:val="0"/>
          <w:numId w:val="3"/>
        </w:numPr>
        <w:spacing w:after="120"/>
        <w:contextualSpacing w:val="0"/>
        <w:rPr>
          <w:smallCaps/>
          <w:sz w:val="26"/>
          <w:szCs w:val="26"/>
        </w:rPr>
      </w:pPr>
      <w:r w:rsidRPr="00FA48DB">
        <w:rPr>
          <w:smallCaps/>
          <w:sz w:val="26"/>
          <w:szCs w:val="26"/>
        </w:rPr>
        <w:t>Dentures</w:t>
      </w:r>
      <w:r w:rsidR="00FA48DB" w:rsidRPr="00FA48DB">
        <w:rPr>
          <w:smallCaps/>
          <w:sz w:val="26"/>
          <w:szCs w:val="26"/>
        </w:rPr>
        <w:t xml:space="preserve"> will move under function.  To h</w:t>
      </w:r>
      <w:r w:rsidRPr="00FA48DB">
        <w:rPr>
          <w:smallCaps/>
          <w:sz w:val="26"/>
          <w:szCs w:val="26"/>
        </w:rPr>
        <w:t>elp limit</w:t>
      </w:r>
      <w:r w:rsidR="007718F7" w:rsidRPr="00FA48DB">
        <w:rPr>
          <w:smallCaps/>
          <w:sz w:val="26"/>
          <w:szCs w:val="26"/>
        </w:rPr>
        <w:t xml:space="preserve"> </w:t>
      </w:r>
      <w:r w:rsidR="00FA48DB" w:rsidRPr="00FA48DB">
        <w:rPr>
          <w:smallCaps/>
          <w:sz w:val="26"/>
          <w:szCs w:val="26"/>
        </w:rPr>
        <w:t>this movement and possible injury to the soft tissue, follow these simple rules</w:t>
      </w:r>
      <w:r w:rsidR="007718F7" w:rsidRPr="00FA48DB">
        <w:rPr>
          <w:smallCaps/>
          <w:sz w:val="26"/>
          <w:szCs w:val="26"/>
        </w:rPr>
        <w:t>:</w:t>
      </w:r>
    </w:p>
    <w:p w14:paraId="707839B0" w14:textId="77777777" w:rsidR="007718F7" w:rsidRPr="00FA48DB" w:rsidRDefault="007718F7" w:rsidP="007718F7">
      <w:pPr>
        <w:pStyle w:val="ListParagraph"/>
        <w:numPr>
          <w:ilvl w:val="1"/>
          <w:numId w:val="3"/>
        </w:numPr>
        <w:spacing w:after="120"/>
        <w:contextualSpacing w:val="0"/>
        <w:rPr>
          <w:smallCaps/>
          <w:sz w:val="26"/>
          <w:szCs w:val="26"/>
        </w:rPr>
      </w:pPr>
      <w:r w:rsidRPr="00FA48DB">
        <w:rPr>
          <w:smallCaps/>
          <w:sz w:val="26"/>
          <w:szCs w:val="26"/>
        </w:rPr>
        <w:t>Take small bites of food</w:t>
      </w:r>
    </w:p>
    <w:p w14:paraId="4F4A15E3" w14:textId="77777777" w:rsidR="007718F7" w:rsidRPr="00FA48DB" w:rsidRDefault="007718F7" w:rsidP="007718F7">
      <w:pPr>
        <w:pStyle w:val="ListParagraph"/>
        <w:numPr>
          <w:ilvl w:val="1"/>
          <w:numId w:val="3"/>
        </w:numPr>
        <w:spacing w:after="120"/>
        <w:contextualSpacing w:val="0"/>
        <w:rPr>
          <w:smallCaps/>
          <w:sz w:val="26"/>
          <w:szCs w:val="26"/>
        </w:rPr>
      </w:pPr>
      <w:r w:rsidRPr="00FA48DB">
        <w:rPr>
          <w:smallCaps/>
          <w:sz w:val="26"/>
          <w:szCs w:val="26"/>
        </w:rPr>
        <w:t>Try t</w:t>
      </w:r>
      <w:r w:rsidR="00FA48DB">
        <w:rPr>
          <w:smallCaps/>
          <w:sz w:val="26"/>
          <w:szCs w:val="26"/>
        </w:rPr>
        <w:t>o</w:t>
      </w:r>
      <w:r w:rsidRPr="00FA48DB">
        <w:rPr>
          <w:smallCaps/>
          <w:sz w:val="26"/>
          <w:szCs w:val="26"/>
        </w:rPr>
        <w:t xml:space="preserve"> chew on both sides of the mouth at the same time</w:t>
      </w:r>
    </w:p>
    <w:p w14:paraId="68369688" w14:textId="77777777" w:rsidR="005E7317" w:rsidRPr="00FA48DB" w:rsidRDefault="005E7317" w:rsidP="007718F7">
      <w:pPr>
        <w:pStyle w:val="ListParagraph"/>
        <w:numPr>
          <w:ilvl w:val="1"/>
          <w:numId w:val="3"/>
        </w:numPr>
        <w:spacing w:after="120"/>
        <w:contextualSpacing w:val="0"/>
        <w:rPr>
          <w:smallCaps/>
          <w:sz w:val="26"/>
          <w:szCs w:val="26"/>
        </w:rPr>
      </w:pPr>
      <w:r w:rsidRPr="00FA48DB">
        <w:rPr>
          <w:smallCaps/>
          <w:sz w:val="26"/>
          <w:szCs w:val="26"/>
        </w:rPr>
        <w:t>Do not bite or incise with the front teeth (i.e., eating corn on the cob)</w:t>
      </w:r>
    </w:p>
    <w:p w14:paraId="1139BCEC" w14:textId="77777777" w:rsidR="005E7317" w:rsidRPr="00FA48DB" w:rsidRDefault="005E7317" w:rsidP="007718F7">
      <w:pPr>
        <w:pStyle w:val="ListParagraph"/>
        <w:numPr>
          <w:ilvl w:val="1"/>
          <w:numId w:val="3"/>
        </w:numPr>
        <w:spacing w:after="120"/>
        <w:contextualSpacing w:val="0"/>
        <w:rPr>
          <w:smallCaps/>
          <w:sz w:val="26"/>
          <w:szCs w:val="26"/>
        </w:rPr>
      </w:pPr>
      <w:r w:rsidRPr="00FA48DB">
        <w:rPr>
          <w:smallCaps/>
          <w:sz w:val="26"/>
          <w:szCs w:val="26"/>
        </w:rPr>
        <w:t>Try to bite slightly to the side, not directly in front</w:t>
      </w:r>
    </w:p>
    <w:p w14:paraId="6F115138" w14:textId="77777777" w:rsidR="005E7317" w:rsidRPr="00FA48DB" w:rsidRDefault="005E7317" w:rsidP="007718F7">
      <w:pPr>
        <w:pStyle w:val="ListParagraph"/>
        <w:numPr>
          <w:ilvl w:val="1"/>
          <w:numId w:val="3"/>
        </w:numPr>
        <w:spacing w:after="120"/>
        <w:contextualSpacing w:val="0"/>
        <w:rPr>
          <w:smallCaps/>
          <w:sz w:val="26"/>
          <w:szCs w:val="26"/>
        </w:rPr>
      </w:pPr>
      <w:r w:rsidRPr="00FA48DB">
        <w:rPr>
          <w:smallCaps/>
          <w:sz w:val="26"/>
          <w:szCs w:val="26"/>
        </w:rPr>
        <w:t>Chew slowly, especially with new dentures</w:t>
      </w:r>
    </w:p>
    <w:p w14:paraId="0665C6FC" w14:textId="77777777" w:rsidR="005E7317" w:rsidRPr="00FA48DB" w:rsidRDefault="005E7317" w:rsidP="007718F7">
      <w:pPr>
        <w:pStyle w:val="ListParagraph"/>
        <w:numPr>
          <w:ilvl w:val="1"/>
          <w:numId w:val="3"/>
        </w:numPr>
        <w:spacing w:after="120"/>
        <w:contextualSpacing w:val="0"/>
        <w:rPr>
          <w:smallCaps/>
          <w:sz w:val="26"/>
          <w:szCs w:val="26"/>
        </w:rPr>
      </w:pPr>
      <w:r w:rsidRPr="00FA48DB">
        <w:rPr>
          <w:smallCaps/>
          <w:sz w:val="26"/>
          <w:szCs w:val="26"/>
        </w:rPr>
        <w:t>Do not talk while eating</w:t>
      </w:r>
    </w:p>
    <w:sectPr w:rsidR="005E7317" w:rsidRPr="00FA48DB" w:rsidSect="00D74A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768DA" w14:textId="77777777" w:rsidR="00EF4A16" w:rsidRDefault="00EF4A16" w:rsidP="00332142">
      <w:r>
        <w:separator/>
      </w:r>
    </w:p>
  </w:endnote>
  <w:endnote w:type="continuationSeparator" w:id="0">
    <w:p w14:paraId="2A6D2B2F" w14:textId="77777777" w:rsidR="00EF4A16" w:rsidRDefault="00EF4A16" w:rsidP="0033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4AE6B" w14:textId="77777777" w:rsidR="00EF4A16" w:rsidRDefault="00EF4A16" w:rsidP="00332142">
      <w:r>
        <w:separator/>
      </w:r>
    </w:p>
  </w:footnote>
  <w:footnote w:type="continuationSeparator" w:id="0">
    <w:p w14:paraId="1FD825E4" w14:textId="77777777" w:rsidR="00EF4A16" w:rsidRDefault="00EF4A16" w:rsidP="00332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F29A" w14:textId="77777777" w:rsidR="00332142" w:rsidRPr="00332142" w:rsidRDefault="00332142" w:rsidP="00332142">
    <w:pPr>
      <w:pStyle w:val="Header"/>
      <w:jc w:val="center"/>
      <w:rPr>
        <w:b/>
        <w:u w:val="single"/>
      </w:rPr>
    </w:pPr>
    <w:r>
      <w:rPr>
        <w:b/>
        <w:u w:val="single"/>
      </w:rPr>
      <w:t>POST-CARE INSTRUCTIONS FOR DENTURES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C151F"/>
    <w:multiLevelType w:val="multilevel"/>
    <w:tmpl w:val="C0D8AB70"/>
    <w:styleLink w:val="Style3"/>
    <w:lvl w:ilvl="0">
      <w:start w:val="1"/>
      <w:numFmt w:val="bullet"/>
      <w:lvlText w:val=""/>
      <w:lvlJc w:val="left"/>
      <w:pPr>
        <w:ind w:left="36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7216F7C"/>
    <w:multiLevelType w:val="multilevel"/>
    <w:tmpl w:val="5EFA3568"/>
    <w:lvl w:ilvl="0">
      <w:start w:val="1"/>
      <w:numFmt w:val="decimal"/>
      <w:lvlText w:val="%1."/>
      <w:lvlJc w:val="right"/>
      <w:pPr>
        <w:tabs>
          <w:tab w:val="num" w:pos="504"/>
        </w:tabs>
        <w:ind w:left="504" w:hanging="21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D771073"/>
    <w:multiLevelType w:val="multilevel"/>
    <w:tmpl w:val="663439B8"/>
    <w:lvl w:ilvl="0">
      <w:start w:val="1"/>
      <w:numFmt w:val="decimal"/>
      <w:lvlText w:val="%1."/>
      <w:lvlJc w:val="right"/>
      <w:pPr>
        <w:tabs>
          <w:tab w:val="num" w:pos="504"/>
        </w:tabs>
        <w:ind w:left="504" w:hanging="216"/>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2142"/>
    <w:rsid w:val="000467AB"/>
    <w:rsid w:val="00055785"/>
    <w:rsid w:val="00056477"/>
    <w:rsid w:val="000A65EE"/>
    <w:rsid w:val="001162D3"/>
    <w:rsid w:val="002761A2"/>
    <w:rsid w:val="00280F76"/>
    <w:rsid w:val="00282CA9"/>
    <w:rsid w:val="002E31F8"/>
    <w:rsid w:val="0031682E"/>
    <w:rsid w:val="00332142"/>
    <w:rsid w:val="004A543D"/>
    <w:rsid w:val="004F7A9F"/>
    <w:rsid w:val="005701EA"/>
    <w:rsid w:val="005B61E3"/>
    <w:rsid w:val="005E7317"/>
    <w:rsid w:val="006A1977"/>
    <w:rsid w:val="006D2FB4"/>
    <w:rsid w:val="006E283B"/>
    <w:rsid w:val="007718F7"/>
    <w:rsid w:val="00846D6C"/>
    <w:rsid w:val="008C08AB"/>
    <w:rsid w:val="009833EF"/>
    <w:rsid w:val="00A921E7"/>
    <w:rsid w:val="00BF1592"/>
    <w:rsid w:val="00BF4B6F"/>
    <w:rsid w:val="00C46917"/>
    <w:rsid w:val="00C62F96"/>
    <w:rsid w:val="00CB5774"/>
    <w:rsid w:val="00CF0205"/>
    <w:rsid w:val="00D37043"/>
    <w:rsid w:val="00D74A4E"/>
    <w:rsid w:val="00DA022B"/>
    <w:rsid w:val="00DB0F4F"/>
    <w:rsid w:val="00DD2B99"/>
    <w:rsid w:val="00E042A1"/>
    <w:rsid w:val="00E20CE6"/>
    <w:rsid w:val="00ED6CC8"/>
    <w:rsid w:val="00EF4A16"/>
    <w:rsid w:val="00F15DC2"/>
    <w:rsid w:val="00F4669A"/>
    <w:rsid w:val="00FA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4A9D"/>
  <w15:docId w15:val="{6CE9187B-8744-3B43-B510-8127B398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E042A1"/>
    <w:rPr>
      <w:rFonts w:ascii="Times New Roman" w:hAnsi="Times New Roman"/>
    </w:rPr>
    <w:tblPr>
      <w:tblStyleRowBandSize w:val="1"/>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tblCellSpacing w:w="7" w:type="dxa"/>
    </w:trPr>
    <w:tblStylePr w:type="band1Horz">
      <w:tblPr/>
      <w:tcPr>
        <w:shd w:val="clear" w:color="auto" w:fill="BFBFBF" w:themeFill="background1" w:themeFillShade="BF"/>
      </w:tcPr>
    </w:tblStylePr>
  </w:style>
  <w:style w:type="table" w:styleId="LightGrid">
    <w:name w:val="Light Grid"/>
    <w:basedOn w:val="TableNormal"/>
    <w:uiPriority w:val="62"/>
    <w:rsid w:val="006A19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tyle2">
    <w:name w:val="Style2"/>
    <w:basedOn w:val="TableNormal"/>
    <w:uiPriority w:val="99"/>
    <w:qFormat/>
    <w:rsid w:val="00E20CE6"/>
    <w:rPr>
      <w:rFonts w:ascii="Times New Roman" w:hAnsi="Times New Roman"/>
    </w:rPr>
    <w:tblPr>
      <w:tblStyleRowBandSize w:val="1"/>
      <w:tblCellSpacing w:w="1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2" w:type="dxa"/>
        <w:right w:w="72" w:type="dxa"/>
      </w:tblCellMar>
    </w:tblPr>
    <w:trPr>
      <w:tblCellSpacing w:w="14" w:type="dxa"/>
    </w:trPr>
    <w:tblStylePr w:type="band1Horz">
      <w:tblPr/>
      <w:tcPr>
        <w:shd w:val="clear" w:color="auto" w:fill="BFBFBF" w:themeFill="background1" w:themeFillShade="BF"/>
      </w:tcPr>
    </w:tblStylePr>
  </w:style>
  <w:style w:type="table" w:customStyle="1" w:styleId="BatStyle1">
    <w:name w:val="BatStyle1"/>
    <w:basedOn w:val="Style1"/>
    <w:next w:val="Style2"/>
    <w:uiPriority w:val="99"/>
    <w:qFormat/>
    <w:rsid w:val="00CF0205"/>
    <w:rPr>
      <w:rFonts w:ascii="Sylfaen" w:hAnsi="Sylfaen"/>
      <w:sz w:val="20"/>
    </w:rPr>
    <w:tblPr>
      <w:tblBorders>
        <w:top w:val="none" w:sz="0" w:space="0" w:color="auto"/>
        <w:left w:val="none" w:sz="0" w:space="0" w:color="auto"/>
        <w:bottom w:val="none" w:sz="0" w:space="0" w:color="auto"/>
        <w:right w:val="none" w:sz="0" w:space="0" w:color="auto"/>
        <w:insideH w:val="none" w:sz="0" w:space="0" w:color="auto"/>
        <w:insideV w:val="thinThickThinSmallGap" w:sz="12" w:space="0" w:color="C00000"/>
      </w:tblBorders>
    </w:tblPr>
    <w:tblStylePr w:type="band1Horz">
      <w:tblPr/>
      <w:tcPr>
        <w:shd w:val="clear" w:color="auto" w:fill="BFBFBF" w:themeFill="background1" w:themeFillShade="BF"/>
      </w:tcPr>
    </w:tblStylePr>
  </w:style>
  <w:style w:type="table" w:styleId="TableGrid">
    <w:name w:val="Table Grid"/>
    <w:basedOn w:val="TableNormal"/>
    <w:uiPriority w:val="59"/>
    <w:rsid w:val="002761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3">
    <w:name w:val="Style3"/>
    <w:uiPriority w:val="99"/>
    <w:rsid w:val="00F15DC2"/>
    <w:pPr>
      <w:numPr>
        <w:numId w:val="1"/>
      </w:numPr>
    </w:pPr>
  </w:style>
  <w:style w:type="paragraph" w:styleId="Header">
    <w:name w:val="header"/>
    <w:basedOn w:val="Normal"/>
    <w:link w:val="HeaderChar"/>
    <w:uiPriority w:val="99"/>
    <w:semiHidden/>
    <w:unhideWhenUsed/>
    <w:rsid w:val="00332142"/>
    <w:pPr>
      <w:tabs>
        <w:tab w:val="center" w:pos="4680"/>
        <w:tab w:val="right" w:pos="9360"/>
      </w:tabs>
    </w:pPr>
  </w:style>
  <w:style w:type="character" w:customStyle="1" w:styleId="HeaderChar">
    <w:name w:val="Header Char"/>
    <w:basedOn w:val="DefaultParagraphFont"/>
    <w:link w:val="Header"/>
    <w:uiPriority w:val="99"/>
    <w:semiHidden/>
    <w:rsid w:val="00332142"/>
  </w:style>
  <w:style w:type="paragraph" w:styleId="Footer">
    <w:name w:val="footer"/>
    <w:basedOn w:val="Normal"/>
    <w:link w:val="FooterChar"/>
    <w:uiPriority w:val="99"/>
    <w:semiHidden/>
    <w:unhideWhenUsed/>
    <w:rsid w:val="00332142"/>
    <w:pPr>
      <w:tabs>
        <w:tab w:val="center" w:pos="4680"/>
        <w:tab w:val="right" w:pos="9360"/>
      </w:tabs>
    </w:pPr>
  </w:style>
  <w:style w:type="character" w:customStyle="1" w:styleId="FooterChar">
    <w:name w:val="Footer Char"/>
    <w:basedOn w:val="DefaultParagraphFont"/>
    <w:link w:val="Footer"/>
    <w:uiPriority w:val="99"/>
    <w:semiHidden/>
    <w:rsid w:val="00332142"/>
  </w:style>
  <w:style w:type="paragraph" w:styleId="ListParagraph">
    <w:name w:val="List Paragraph"/>
    <w:basedOn w:val="Normal"/>
    <w:uiPriority w:val="34"/>
    <w:qFormat/>
    <w:rsid w:val="00332142"/>
    <w:pPr>
      <w:ind w:left="720"/>
      <w:contextualSpacing/>
    </w:pPr>
  </w:style>
  <w:style w:type="paragraph" w:styleId="BalloonText">
    <w:name w:val="Balloon Text"/>
    <w:basedOn w:val="Normal"/>
    <w:link w:val="BalloonTextChar"/>
    <w:uiPriority w:val="99"/>
    <w:semiHidden/>
    <w:unhideWhenUsed/>
    <w:rsid w:val="00FA48DB"/>
    <w:rPr>
      <w:rFonts w:ascii="Tahoma" w:hAnsi="Tahoma" w:cs="Tahoma"/>
      <w:sz w:val="16"/>
      <w:szCs w:val="16"/>
    </w:rPr>
  </w:style>
  <w:style w:type="character" w:customStyle="1" w:styleId="BalloonTextChar">
    <w:name w:val="Balloon Text Char"/>
    <w:basedOn w:val="DefaultParagraphFont"/>
    <w:link w:val="BalloonText"/>
    <w:uiPriority w:val="99"/>
    <w:semiHidden/>
    <w:rsid w:val="00FA48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NJDS</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Thomas</dc:creator>
  <cp:keywords/>
  <dc:description/>
  <cp:lastModifiedBy>Acharya, Rishabh</cp:lastModifiedBy>
  <cp:revision>4</cp:revision>
  <cp:lastPrinted>2010-10-05T19:23:00Z</cp:lastPrinted>
  <dcterms:created xsi:type="dcterms:W3CDTF">2010-10-05T19:23:00Z</dcterms:created>
  <dcterms:modified xsi:type="dcterms:W3CDTF">2019-12-16T03:30:00Z</dcterms:modified>
</cp:coreProperties>
</file>